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41" w:rsidRDefault="00CC5241" w:rsidP="00CC5241">
      <w:pPr>
        <w:pStyle w:val="Heading1"/>
      </w:pPr>
    </w:p>
    <w:p w:rsidR="00CC5241" w:rsidRPr="00CC5241" w:rsidRDefault="00CC5241" w:rsidP="00CC5241"/>
    <w:p w:rsidR="00CC5241" w:rsidRDefault="00CC5241" w:rsidP="00CC5241">
      <w:pPr>
        <w:pStyle w:val="Heading1"/>
      </w:pPr>
    </w:p>
    <w:p w:rsidR="00CC5241" w:rsidRDefault="00CC5241" w:rsidP="00CC5241">
      <w:pPr>
        <w:pStyle w:val="Heading1"/>
      </w:pPr>
      <w:r>
        <w:t xml:space="preserve">Autistic Spectrum Disorders – Information for Teachers </w:t>
      </w:r>
    </w:p>
    <w:p w:rsidR="00CC5241" w:rsidRDefault="00CC5241" w:rsidP="00CC5241">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8240" behindDoc="1" locked="0" layoutInCell="1" allowOverlap="1">
            <wp:simplePos x="0" y="0"/>
            <wp:positionH relativeFrom="column">
              <wp:posOffset>4514850</wp:posOffset>
            </wp:positionH>
            <wp:positionV relativeFrom="paragraph">
              <wp:posOffset>-829310</wp:posOffset>
            </wp:positionV>
            <wp:extent cx="1841500" cy="1638300"/>
            <wp:effectExtent l="19050" t="0" r="6350" b="0"/>
            <wp:wrapTight wrapText="bothSides">
              <wp:wrapPolygon edited="0">
                <wp:start x="-223" y="0"/>
                <wp:lineTo x="-223" y="13060"/>
                <wp:lineTo x="2905" y="16074"/>
                <wp:lineTo x="4022" y="16074"/>
                <wp:lineTo x="4469" y="21349"/>
                <wp:lineTo x="16759" y="21349"/>
                <wp:lineTo x="17206" y="16326"/>
                <wp:lineTo x="18099" y="16074"/>
                <wp:lineTo x="21674" y="12809"/>
                <wp:lineTo x="21674" y="0"/>
                <wp:lineTo x="-223" y="0"/>
              </wp:wrapPolygon>
            </wp:wrapTight>
            <wp:docPr id="2" name="Picture 2" descr="MCj04241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1680000[1]"/>
                    <pic:cNvPicPr>
                      <a:picLocks noChangeAspect="1" noChangeArrowheads="1"/>
                    </pic:cNvPicPr>
                  </pic:nvPicPr>
                  <pic:blipFill>
                    <a:blip r:embed="rId5" cstate="print"/>
                    <a:srcRect/>
                    <a:stretch>
                      <a:fillRect/>
                    </a:stretch>
                  </pic:blipFill>
                  <pic:spPr bwMode="auto">
                    <a:xfrm>
                      <a:off x="0" y="0"/>
                      <a:ext cx="1841500" cy="1638300"/>
                    </a:xfrm>
                    <a:prstGeom prst="rect">
                      <a:avLst/>
                    </a:prstGeom>
                    <a:noFill/>
                  </pic:spPr>
                </pic:pic>
              </a:graphicData>
            </a:graphic>
          </wp:anchor>
        </w:drawing>
      </w:r>
    </w:p>
    <w:p w:rsidR="00CC5241" w:rsidRDefault="00CC5241" w:rsidP="00CC5241">
      <w:pPr>
        <w:pStyle w:val="NormalWeb"/>
        <w:shd w:val="clear" w:color="auto" w:fill="FFFFFF"/>
        <w:jc w:val="both"/>
        <w:rPr>
          <w:rFonts w:ascii="Comic Sans MS" w:hAnsi="Comic Sans MS"/>
          <w:color w:val="000000"/>
          <w:sz w:val="22"/>
          <w:szCs w:val="22"/>
          <w:lang/>
        </w:rPr>
      </w:pPr>
      <w:r>
        <w:rPr>
          <w:rFonts w:ascii="Comic Sans MS" w:hAnsi="Comic Sans MS"/>
          <w:color w:val="000000"/>
          <w:sz w:val="22"/>
          <w:szCs w:val="22"/>
          <w:lang/>
        </w:rPr>
        <w:t xml:space="preserve">The National Autistic Society (NAS) describes autism as ‘a lifelong developmental disability that affects the way a person communicates and relates to people around them’. </w:t>
      </w:r>
    </w:p>
    <w:p w:rsidR="00CC5241" w:rsidRDefault="00CC5241" w:rsidP="00CC5241">
      <w:pPr>
        <w:pStyle w:val="NormalWeb"/>
        <w:shd w:val="clear" w:color="auto" w:fill="FFFFFF"/>
        <w:jc w:val="both"/>
        <w:rPr>
          <w:rFonts w:ascii="Comic Sans MS" w:hAnsi="Comic Sans MS"/>
          <w:color w:val="000000"/>
          <w:sz w:val="22"/>
          <w:szCs w:val="22"/>
          <w:lang/>
        </w:rPr>
      </w:pPr>
      <w:r>
        <w:rPr>
          <w:rFonts w:ascii="Comic Sans MS" w:hAnsi="Comic Sans MS"/>
          <w:color w:val="000000"/>
          <w:sz w:val="22"/>
          <w:szCs w:val="22"/>
          <w:lang/>
        </w:rPr>
        <w:br/>
        <w:t xml:space="preserve">Autism is a spectrum condition and affects individuals in different ways, with different degrees of severity.  At the lower end of the spectrum, ASDs are often associated with learning disabilities.  Children with higher-end disorders, such as </w:t>
      </w:r>
      <w:proofErr w:type="spellStart"/>
      <w:r>
        <w:rPr>
          <w:rFonts w:ascii="Comic Sans MS" w:hAnsi="Comic Sans MS"/>
          <w:color w:val="000000"/>
          <w:sz w:val="22"/>
          <w:szCs w:val="22"/>
          <w:lang/>
        </w:rPr>
        <w:t>Asperger's</w:t>
      </w:r>
      <w:proofErr w:type="spellEnd"/>
      <w:r>
        <w:rPr>
          <w:rFonts w:ascii="Comic Sans MS" w:hAnsi="Comic Sans MS"/>
          <w:color w:val="000000"/>
          <w:sz w:val="22"/>
          <w:szCs w:val="22"/>
          <w:lang/>
        </w:rPr>
        <w:t xml:space="preserve"> Syndrome, tend to have an average or above-average IQ. </w:t>
      </w:r>
    </w:p>
    <w:p w:rsidR="00CC5241" w:rsidRDefault="00CC5241" w:rsidP="00CC5241">
      <w:pPr>
        <w:pStyle w:val="NormalWeb"/>
        <w:shd w:val="clear" w:color="auto" w:fill="FFFFFF"/>
        <w:jc w:val="both"/>
        <w:rPr>
          <w:rFonts w:ascii="Comic Sans MS" w:hAnsi="Comic Sans MS"/>
          <w:color w:val="000000"/>
          <w:sz w:val="22"/>
          <w:szCs w:val="22"/>
          <w:lang/>
        </w:rPr>
      </w:pPr>
      <w:r>
        <w:rPr>
          <w:rFonts w:ascii="Comic Sans MS" w:hAnsi="Comic Sans MS"/>
          <w:color w:val="000000"/>
          <w:sz w:val="22"/>
          <w:szCs w:val="22"/>
          <w:lang/>
        </w:rPr>
        <w:t xml:space="preserve">However, all people with ASDs share difficulties with: </w:t>
      </w:r>
    </w:p>
    <w:p w:rsidR="00CC5241" w:rsidRDefault="00CC5241" w:rsidP="00CC5241">
      <w:pPr>
        <w:numPr>
          <w:ilvl w:val="0"/>
          <w:numId w:val="1"/>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 xml:space="preserve">Communication </w:t>
      </w:r>
    </w:p>
    <w:p w:rsidR="00CC5241" w:rsidRDefault="00CC5241" w:rsidP="00CC5241">
      <w:pPr>
        <w:numPr>
          <w:ilvl w:val="0"/>
          <w:numId w:val="1"/>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 xml:space="preserve">Social interaction </w:t>
      </w:r>
    </w:p>
    <w:p w:rsidR="00CC5241" w:rsidRDefault="00CC5241" w:rsidP="00CC5241">
      <w:pPr>
        <w:numPr>
          <w:ilvl w:val="0"/>
          <w:numId w:val="1"/>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sz w:val="22"/>
          <w:szCs w:val="22"/>
          <w:lang/>
        </w:rPr>
        <w:t xml:space="preserve">Thinking and behaving flexibly </w:t>
      </w:r>
    </w:p>
    <w:p w:rsidR="00CC5241" w:rsidRDefault="00CC5241" w:rsidP="00CC5241">
      <w:pPr>
        <w:pStyle w:val="NormalWeb"/>
        <w:shd w:val="clear" w:color="auto" w:fill="FFFFFF"/>
        <w:jc w:val="both"/>
        <w:rPr>
          <w:rFonts w:ascii="Comic Sans MS" w:hAnsi="Comic Sans MS"/>
          <w:color w:val="000000"/>
          <w:sz w:val="22"/>
          <w:szCs w:val="22"/>
          <w:lang/>
        </w:rPr>
      </w:pPr>
      <w:r>
        <w:rPr>
          <w:rFonts w:ascii="Comic Sans MS" w:hAnsi="Comic Sans MS"/>
          <w:color w:val="000000"/>
          <w:sz w:val="22"/>
          <w:szCs w:val="22"/>
          <w:lang/>
        </w:rPr>
        <w:t xml:space="preserve">In addition, some children with ASDs are especially sensitive to their environment.  Noise, bright </w:t>
      </w:r>
      <w:proofErr w:type="spellStart"/>
      <w:r>
        <w:rPr>
          <w:rFonts w:ascii="Comic Sans MS" w:hAnsi="Comic Sans MS"/>
          <w:color w:val="000000"/>
          <w:sz w:val="22"/>
          <w:szCs w:val="22"/>
          <w:lang/>
        </w:rPr>
        <w:t>colours</w:t>
      </w:r>
      <w:proofErr w:type="spellEnd"/>
      <w:r>
        <w:rPr>
          <w:rFonts w:ascii="Comic Sans MS" w:hAnsi="Comic Sans MS"/>
          <w:color w:val="000000"/>
          <w:sz w:val="22"/>
          <w:szCs w:val="22"/>
          <w:lang/>
        </w:rPr>
        <w:t>, strong smells, strip lighting and over-busy visual stimuli can cause stress or even physical pain.  Other children can see these pupils as ‘odd’ and fair game for teasing/bullying; teachers need to be on the look-out for this.  The NAS report that more than 40% of children with ASD are bullied at school.  Also, a high percentage of ASD pupils can become bullies themselves.  Although they are not aware of this, it is because they like to control others.</w:t>
      </w:r>
    </w:p>
    <w:p w:rsidR="00CC5241" w:rsidRDefault="00CC5241" w:rsidP="00CC5241">
      <w:pPr>
        <w:pStyle w:val="NormalWeb"/>
        <w:shd w:val="clear" w:color="auto" w:fill="FFFFFF"/>
        <w:jc w:val="both"/>
        <w:rPr>
          <w:rFonts w:ascii="Comic Sans MS" w:hAnsi="Comic Sans MS"/>
          <w:color w:val="000000"/>
          <w:sz w:val="22"/>
          <w:szCs w:val="22"/>
          <w:lang/>
        </w:rPr>
      </w:pPr>
      <w:r>
        <w:rPr>
          <w:rFonts w:ascii="Comic Sans MS" w:hAnsi="Comic Sans MS"/>
          <w:color w:val="000000"/>
          <w:sz w:val="22"/>
          <w:szCs w:val="22"/>
          <w:lang/>
        </w:rPr>
        <w:t xml:space="preserve">Establishing a buddy system of support can be valuable.  Roles can include peer support in lessons, noting down homework, reminders about bringing sports kit, providing support for group work etc – peer buddies can provide great support. </w:t>
      </w:r>
    </w:p>
    <w:p w:rsidR="00CC5241" w:rsidRDefault="00CC5241" w:rsidP="00CC5241">
      <w:pPr>
        <w:pStyle w:val="NormalWeb"/>
        <w:shd w:val="clear" w:color="auto" w:fill="FFFFFF"/>
        <w:jc w:val="both"/>
        <w:rPr>
          <w:rStyle w:val="Strong"/>
        </w:rPr>
      </w:pPr>
      <w:r>
        <w:rPr>
          <w:rStyle w:val="Strong"/>
          <w:color w:val="000000"/>
          <w:sz w:val="22"/>
          <w:szCs w:val="22"/>
          <w:lang/>
        </w:rPr>
        <w:t>Some general strategies for teachers</w:t>
      </w:r>
    </w:p>
    <w:p w:rsidR="00CC5241" w:rsidRDefault="00CC5241" w:rsidP="00CC5241">
      <w:pPr>
        <w:pStyle w:val="NormalWeb"/>
        <w:shd w:val="clear" w:color="auto" w:fill="FFFFFF"/>
        <w:jc w:val="both"/>
        <w:rPr>
          <w:rFonts w:ascii="Comic Sans MS" w:hAnsi="Comic Sans MS"/>
        </w:rPr>
      </w:pPr>
      <w:r>
        <w:rPr>
          <w:rFonts w:ascii="Comic Sans MS" w:hAnsi="Comic Sans MS"/>
          <w:color w:val="000000"/>
          <w:sz w:val="22"/>
          <w:szCs w:val="22"/>
          <w:lang/>
        </w:rPr>
        <w:t xml:space="preserve">It’s important to remember that every child with ASD is unique and will respond in different ways.  If an assistant supports the child, teachers should find out from them exactly which conditions are most conducive to learning and good </w:t>
      </w:r>
      <w:proofErr w:type="spellStart"/>
      <w:r>
        <w:rPr>
          <w:rFonts w:ascii="Comic Sans MS" w:hAnsi="Comic Sans MS"/>
          <w:color w:val="000000"/>
          <w:sz w:val="22"/>
          <w:szCs w:val="22"/>
          <w:lang/>
        </w:rPr>
        <w:t>behaviour</w:t>
      </w:r>
      <w:proofErr w:type="spellEnd"/>
      <w:r>
        <w:rPr>
          <w:rFonts w:ascii="Comic Sans MS" w:hAnsi="Comic Sans MS"/>
          <w:color w:val="000000"/>
          <w:sz w:val="22"/>
          <w:szCs w:val="22"/>
          <w:lang/>
        </w:rPr>
        <w:t xml:space="preserve">.  In addition, teachers can help by: </w:t>
      </w:r>
    </w:p>
    <w:p w:rsidR="00CC5241" w:rsidRDefault="00CC5241" w:rsidP="00CC5241">
      <w:pPr>
        <w:numPr>
          <w:ilvl w:val="0"/>
          <w:numId w:val="2"/>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Having a clear structure to the lesson.  This includes explaining exactly what is going to happen.</w:t>
      </w:r>
    </w:p>
    <w:p w:rsidR="00CC5241" w:rsidRDefault="00CC5241" w:rsidP="00CC5241">
      <w:pPr>
        <w:shd w:val="clear" w:color="auto" w:fill="FFFFFF"/>
        <w:spacing w:before="100" w:beforeAutospacing="1" w:after="100" w:afterAutospacing="1"/>
        <w:jc w:val="both"/>
        <w:rPr>
          <w:rFonts w:ascii="Comic Sans MS" w:hAnsi="Comic Sans MS"/>
          <w:color w:val="000000"/>
          <w:sz w:val="22"/>
          <w:szCs w:val="22"/>
          <w:lang/>
        </w:rPr>
      </w:pPr>
    </w:p>
    <w:p w:rsidR="00CC5241" w:rsidRDefault="00CC5241" w:rsidP="00CC5241">
      <w:pPr>
        <w:shd w:val="clear" w:color="auto" w:fill="FFFFFF"/>
        <w:spacing w:before="100" w:beforeAutospacing="1" w:after="100" w:afterAutospacing="1"/>
        <w:jc w:val="both"/>
        <w:rPr>
          <w:rFonts w:ascii="Comic Sans MS" w:hAnsi="Comic Sans MS"/>
          <w:color w:val="000000"/>
          <w:sz w:val="22"/>
          <w:szCs w:val="22"/>
          <w:lang/>
        </w:rPr>
      </w:pPr>
    </w:p>
    <w:p w:rsidR="00CC5241" w:rsidRDefault="00CC5241" w:rsidP="00CC5241">
      <w:pPr>
        <w:shd w:val="clear" w:color="auto" w:fill="FFFFFF"/>
        <w:spacing w:before="100" w:beforeAutospacing="1" w:after="100" w:afterAutospacing="1"/>
        <w:jc w:val="both"/>
        <w:rPr>
          <w:rFonts w:ascii="Comic Sans MS" w:hAnsi="Comic Sans MS"/>
          <w:color w:val="000000"/>
          <w:sz w:val="22"/>
          <w:szCs w:val="22"/>
          <w:lang/>
        </w:rPr>
      </w:pPr>
    </w:p>
    <w:p w:rsidR="00CC5241" w:rsidRDefault="00CC5241" w:rsidP="00CC5241">
      <w:pPr>
        <w:numPr>
          <w:ilvl w:val="0"/>
          <w:numId w:val="2"/>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 xml:space="preserve"> </w:t>
      </w:r>
      <w:proofErr w:type="spellStart"/>
      <w:r>
        <w:rPr>
          <w:rFonts w:ascii="Comic Sans MS" w:hAnsi="Comic Sans MS"/>
          <w:color w:val="000000"/>
          <w:sz w:val="22"/>
          <w:szCs w:val="22"/>
          <w:lang/>
        </w:rPr>
        <w:t>Minimising</w:t>
      </w:r>
      <w:proofErr w:type="spellEnd"/>
      <w:r>
        <w:rPr>
          <w:rFonts w:ascii="Comic Sans MS" w:hAnsi="Comic Sans MS"/>
          <w:color w:val="000000"/>
          <w:sz w:val="22"/>
          <w:szCs w:val="22"/>
          <w:lang/>
        </w:rPr>
        <w:t xml:space="preserve"> disruption to routine – always talk through any known changes well in advance so that the child can be prepared. </w:t>
      </w:r>
    </w:p>
    <w:p w:rsidR="00CC5241" w:rsidRDefault="00CC5241" w:rsidP="00CC5241">
      <w:pPr>
        <w:numPr>
          <w:ilvl w:val="0"/>
          <w:numId w:val="2"/>
        </w:numPr>
        <w:shd w:val="clear" w:color="auto" w:fill="FFFFFF"/>
        <w:spacing w:before="100" w:beforeAutospacing="1" w:after="100" w:afterAutospacing="1"/>
        <w:jc w:val="both"/>
        <w:rPr>
          <w:rFonts w:ascii="Comic Sans MS" w:hAnsi="Comic Sans MS"/>
          <w:color w:val="000000"/>
          <w:sz w:val="22"/>
          <w:szCs w:val="22"/>
          <w:lang/>
        </w:rPr>
      </w:pPr>
      <w:proofErr w:type="spellStart"/>
      <w:r>
        <w:rPr>
          <w:rFonts w:ascii="Comic Sans MS" w:hAnsi="Comic Sans MS"/>
          <w:color w:val="000000"/>
          <w:sz w:val="22"/>
          <w:szCs w:val="22"/>
          <w:lang/>
        </w:rPr>
        <w:t>Organising</w:t>
      </w:r>
      <w:proofErr w:type="spellEnd"/>
      <w:r>
        <w:rPr>
          <w:rFonts w:ascii="Comic Sans MS" w:hAnsi="Comic Sans MS"/>
          <w:color w:val="000000"/>
          <w:sz w:val="22"/>
          <w:szCs w:val="22"/>
          <w:lang/>
        </w:rPr>
        <w:t xml:space="preserve"> the classroom with clearly defined areas and making it clear what these are.</w:t>
      </w:r>
    </w:p>
    <w:p w:rsidR="00CC5241" w:rsidRDefault="00CC5241" w:rsidP="00CC5241">
      <w:pPr>
        <w:numPr>
          <w:ilvl w:val="0"/>
          <w:numId w:val="2"/>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 xml:space="preserve">Remembering that the child with ASD may not understand facial expression and figurative language.  This can be a particular problem in senior school where teachers are relaxed with their classes and share jokes with them.  Sarcasm and use of idiom are not understood.  Explain clearly and concisely in ‘black and white’ terms. </w:t>
      </w:r>
    </w:p>
    <w:p w:rsidR="00CC5241" w:rsidRDefault="00CC5241" w:rsidP="00CC5241">
      <w:pPr>
        <w:numPr>
          <w:ilvl w:val="0"/>
          <w:numId w:val="2"/>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 xml:space="preserve">Referring to the child by name – s/he may not understand that ‘everyone’ includes them. </w:t>
      </w:r>
    </w:p>
    <w:p w:rsidR="00CC5241" w:rsidRDefault="00CC5241" w:rsidP="00CC5241">
      <w:pPr>
        <w:numPr>
          <w:ilvl w:val="0"/>
          <w:numId w:val="2"/>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 xml:space="preserve">Using concrete apparatus and visual signs/symbols to back up verbal and written instructions. </w:t>
      </w:r>
    </w:p>
    <w:p w:rsidR="00CC5241" w:rsidRDefault="00CC5241" w:rsidP="00CC5241">
      <w:pPr>
        <w:numPr>
          <w:ilvl w:val="0"/>
          <w:numId w:val="2"/>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 xml:space="preserve">Being clear and firm about </w:t>
      </w:r>
      <w:proofErr w:type="spellStart"/>
      <w:r>
        <w:rPr>
          <w:rFonts w:ascii="Comic Sans MS" w:hAnsi="Comic Sans MS"/>
          <w:color w:val="000000"/>
          <w:sz w:val="22"/>
          <w:szCs w:val="22"/>
          <w:lang/>
        </w:rPr>
        <w:t>behaviour</w:t>
      </w:r>
      <w:proofErr w:type="spellEnd"/>
      <w:r>
        <w:rPr>
          <w:rFonts w:ascii="Comic Sans MS" w:hAnsi="Comic Sans MS"/>
          <w:color w:val="000000"/>
          <w:sz w:val="22"/>
          <w:szCs w:val="22"/>
          <w:lang/>
        </w:rPr>
        <w:t xml:space="preserve"> and applying rules consistently. </w:t>
      </w:r>
    </w:p>
    <w:p w:rsidR="00CC5241" w:rsidRDefault="00CC5241" w:rsidP="00CC5241">
      <w:pPr>
        <w:numPr>
          <w:ilvl w:val="0"/>
          <w:numId w:val="2"/>
        </w:numPr>
        <w:shd w:val="clear" w:color="auto" w:fill="FFFFFF"/>
        <w:spacing w:before="100" w:beforeAutospacing="1" w:after="100" w:afterAutospacing="1"/>
        <w:jc w:val="both"/>
        <w:rPr>
          <w:rFonts w:ascii="Comic Sans MS" w:hAnsi="Comic Sans MS"/>
          <w:color w:val="000000"/>
          <w:sz w:val="22"/>
          <w:szCs w:val="22"/>
          <w:lang/>
        </w:rPr>
      </w:pPr>
      <w:r>
        <w:rPr>
          <w:rFonts w:ascii="Comic Sans MS" w:hAnsi="Comic Sans MS"/>
          <w:color w:val="000000"/>
          <w:sz w:val="22"/>
          <w:szCs w:val="22"/>
          <w:lang/>
        </w:rPr>
        <w:t xml:space="preserve">Making use of ICT – computers are not demanding emotionally, as people often are, and can allow the child with ASD to ‘rest’ from the demands and pitfalls of social interaction. </w:t>
      </w:r>
    </w:p>
    <w:p w:rsidR="00066357" w:rsidRDefault="00066357"/>
    <w:sectPr w:rsidR="00066357" w:rsidSect="000663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A4FCD"/>
    <w:multiLevelType w:val="multilevel"/>
    <w:tmpl w:val="67FED4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CB26B3"/>
    <w:multiLevelType w:val="multilevel"/>
    <w:tmpl w:val="931400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C5241"/>
    <w:rsid w:val="00066357"/>
    <w:rsid w:val="00CC52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2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5241"/>
    <w:pPr>
      <w:keepNext/>
      <w:outlineLvl w:val="0"/>
    </w:pPr>
    <w:rPr>
      <w:rFonts w:ascii="Comic Sans MS" w:hAnsi="Comic Sans M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241"/>
    <w:rPr>
      <w:rFonts w:ascii="Comic Sans MS" w:eastAsia="Times New Roman" w:hAnsi="Comic Sans MS" w:cs="Times New Roman"/>
      <w:sz w:val="28"/>
      <w:szCs w:val="28"/>
    </w:rPr>
  </w:style>
  <w:style w:type="paragraph" w:styleId="NormalWeb">
    <w:name w:val="Normal (Web)"/>
    <w:basedOn w:val="Normal"/>
    <w:semiHidden/>
    <w:unhideWhenUsed/>
    <w:rsid w:val="00CC5241"/>
    <w:pPr>
      <w:spacing w:before="100" w:beforeAutospacing="1" w:after="100" w:afterAutospacing="1"/>
    </w:pPr>
    <w:rPr>
      <w:lang w:eastAsia="en-GB"/>
    </w:rPr>
  </w:style>
  <w:style w:type="character" w:styleId="Strong">
    <w:name w:val="Strong"/>
    <w:basedOn w:val="DefaultParagraphFont"/>
    <w:qFormat/>
    <w:rsid w:val="00CC5241"/>
    <w:rPr>
      <w:b/>
      <w:bCs/>
    </w:rPr>
  </w:style>
</w:styles>
</file>

<file path=word/webSettings.xml><?xml version="1.0" encoding="utf-8"?>
<w:webSettings xmlns:r="http://schemas.openxmlformats.org/officeDocument/2006/relationships" xmlns:w="http://schemas.openxmlformats.org/wordprocessingml/2006/main">
  <w:divs>
    <w:div w:id="16996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Company>Highland Council</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Ihogg</dc:creator>
  <cp:keywords/>
  <dc:description/>
  <cp:lastModifiedBy>Ihogg</cp:lastModifiedBy>
  <cp:revision>1</cp:revision>
  <dcterms:created xsi:type="dcterms:W3CDTF">2010-05-18T11:38:00Z</dcterms:created>
  <dcterms:modified xsi:type="dcterms:W3CDTF">2010-05-18T11:39:00Z</dcterms:modified>
</cp:coreProperties>
</file>